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FD" w:rsidRPr="0009703C" w:rsidRDefault="003539FD" w:rsidP="003539FD">
      <w:pPr>
        <w:jc w:val="center"/>
        <w:outlineLvl w:val="0"/>
        <w:rPr>
          <w:rFonts w:ascii="Times New Roman" w:hAnsi="Times New Roman"/>
          <w:b/>
          <w:color w:val="auto"/>
          <w:sz w:val="22"/>
          <w:szCs w:val="22"/>
        </w:rPr>
      </w:pPr>
      <w:r w:rsidRPr="0009703C">
        <w:rPr>
          <w:rFonts w:ascii="Times New Roman" w:hAnsi="Times New Roman"/>
          <w:b/>
          <w:color w:val="auto"/>
          <w:sz w:val="22"/>
          <w:szCs w:val="22"/>
        </w:rPr>
        <w:t>ALTERMAN &amp; JOHNSON FAMILY CHIROPRACTORS</w:t>
      </w:r>
      <w:r w:rsidR="00AF5B7D">
        <w:rPr>
          <w:rFonts w:ascii="Times New Roman" w:hAnsi="Times New Roman"/>
          <w:b/>
          <w:color w:val="auto"/>
          <w:sz w:val="22"/>
          <w:szCs w:val="22"/>
        </w:rPr>
        <w:t xml:space="preserve"> and                                                                            </w:t>
      </w:r>
      <w:bookmarkStart w:id="0" w:name="_GoBack"/>
      <w:bookmarkEnd w:id="0"/>
      <w:r w:rsidR="00AF5B7D">
        <w:rPr>
          <w:rFonts w:ascii="Times New Roman" w:hAnsi="Times New Roman"/>
          <w:b/>
          <w:color w:val="auto"/>
          <w:sz w:val="22"/>
          <w:szCs w:val="22"/>
        </w:rPr>
        <w:t>BLOOMING BELIES – MOMMY AND ME CHIROPRACTIC</w:t>
      </w:r>
      <w:r w:rsidRPr="0009703C">
        <w:rPr>
          <w:rFonts w:ascii="Times New Roman" w:hAnsi="Times New Roman"/>
          <w:b/>
          <w:color w:val="auto"/>
          <w:sz w:val="22"/>
          <w:szCs w:val="22"/>
        </w:rPr>
        <w:t xml:space="preserve"> </w:t>
      </w:r>
    </w:p>
    <w:p w:rsidR="003539FD" w:rsidRDefault="003539FD" w:rsidP="003539FD">
      <w:pPr>
        <w:jc w:val="center"/>
        <w:outlineLvl w:val="0"/>
        <w:rPr>
          <w:rFonts w:ascii="Times New Roman" w:hAnsi="Times New Roman"/>
          <w:b/>
          <w:color w:val="auto"/>
          <w:sz w:val="28"/>
          <w:szCs w:val="28"/>
        </w:rPr>
      </w:pPr>
    </w:p>
    <w:p w:rsidR="003539FD" w:rsidRPr="0009703C" w:rsidRDefault="003539FD" w:rsidP="003539FD">
      <w:pPr>
        <w:jc w:val="center"/>
        <w:outlineLvl w:val="0"/>
        <w:rPr>
          <w:rFonts w:ascii="Times New Roman" w:hAnsi="Times New Roman"/>
          <w:b/>
          <w:color w:val="auto"/>
          <w:sz w:val="20"/>
          <w:u w:val="single"/>
        </w:rPr>
      </w:pPr>
      <w:r w:rsidRPr="0009703C">
        <w:rPr>
          <w:rFonts w:ascii="Times New Roman" w:hAnsi="Times New Roman"/>
          <w:b/>
          <w:color w:val="auto"/>
          <w:sz w:val="20"/>
          <w:u w:val="single"/>
        </w:rPr>
        <w:t>NOTICE OF PRIVACY PRACTICES</w:t>
      </w:r>
    </w:p>
    <w:p w:rsidR="003539FD" w:rsidRPr="0009703C" w:rsidRDefault="003539FD" w:rsidP="003539FD">
      <w:pPr>
        <w:jc w:val="center"/>
        <w:outlineLvl w:val="0"/>
        <w:rPr>
          <w:rFonts w:ascii="Times New Roman" w:hAnsi="Times New Roman"/>
          <w:b/>
          <w:color w:val="auto"/>
          <w:sz w:val="20"/>
          <w:u w:val="single"/>
        </w:rPr>
      </w:pPr>
    </w:p>
    <w:p w:rsidR="003539FD" w:rsidRPr="0009703C" w:rsidRDefault="003539FD" w:rsidP="003539FD">
      <w:pPr>
        <w:jc w:val="center"/>
        <w:rPr>
          <w:rFonts w:ascii="Times New Roman" w:hAnsi="Times New Roman"/>
          <w:b/>
          <w:color w:val="auto"/>
          <w:sz w:val="20"/>
        </w:rPr>
      </w:pPr>
      <w:r w:rsidRPr="0009703C">
        <w:rPr>
          <w:rFonts w:ascii="Times New Roman" w:hAnsi="Times New Roman"/>
          <w:b/>
          <w:color w:val="auto"/>
          <w:sz w:val="20"/>
        </w:rPr>
        <w:t>THIS NOTICE DESCRIBES HOW MEDICAL INFORMATION ABOUT YOU</w:t>
      </w:r>
    </w:p>
    <w:p w:rsidR="003539FD" w:rsidRPr="0009703C" w:rsidRDefault="003539FD" w:rsidP="003539FD">
      <w:pPr>
        <w:jc w:val="center"/>
        <w:rPr>
          <w:rFonts w:ascii="Times New Roman" w:hAnsi="Times New Roman"/>
          <w:b/>
          <w:color w:val="auto"/>
          <w:sz w:val="20"/>
        </w:rPr>
      </w:pPr>
      <w:r w:rsidRPr="0009703C">
        <w:rPr>
          <w:rFonts w:ascii="Times New Roman" w:hAnsi="Times New Roman"/>
          <w:b/>
          <w:color w:val="auto"/>
          <w:sz w:val="20"/>
        </w:rPr>
        <w:t>MAY BE USED AND DISCLOSED AND HOW YOU CAN GET ACCESS TO</w:t>
      </w:r>
    </w:p>
    <w:p w:rsidR="003539FD" w:rsidRPr="003539FD" w:rsidRDefault="003539FD" w:rsidP="003539FD">
      <w:pPr>
        <w:jc w:val="center"/>
        <w:outlineLvl w:val="0"/>
        <w:rPr>
          <w:rFonts w:ascii="Times New Roman" w:hAnsi="Times New Roman"/>
          <w:color w:val="auto"/>
          <w:sz w:val="22"/>
          <w:szCs w:val="22"/>
        </w:rPr>
      </w:pPr>
      <w:r w:rsidRPr="0009703C">
        <w:rPr>
          <w:rFonts w:ascii="Times New Roman" w:hAnsi="Times New Roman"/>
          <w:b/>
          <w:color w:val="auto"/>
          <w:sz w:val="20"/>
        </w:rPr>
        <w:t>THAT INFORMATION</w:t>
      </w:r>
      <w:r w:rsidRPr="003539FD">
        <w:rPr>
          <w:rFonts w:ascii="Times New Roman" w:hAnsi="Times New Roman"/>
          <w:b/>
          <w:color w:val="auto"/>
          <w:sz w:val="22"/>
          <w:szCs w:val="22"/>
        </w:rPr>
        <w:t>.</w:t>
      </w:r>
    </w:p>
    <w:p w:rsidR="003539FD" w:rsidRPr="00EC5D55" w:rsidRDefault="003539FD" w:rsidP="003539FD">
      <w:pPr>
        <w:rPr>
          <w:rFonts w:ascii="Times New Roman" w:hAnsi="Times New Roman"/>
          <w:color w:val="auto"/>
        </w:rPr>
      </w:pPr>
    </w:p>
    <w:p w:rsidR="003539FD" w:rsidRPr="0009703C" w:rsidRDefault="003539FD" w:rsidP="003539FD">
      <w:pPr>
        <w:jc w:val="both"/>
        <w:outlineLvl w:val="0"/>
        <w:rPr>
          <w:rFonts w:ascii="Times New Roman" w:hAnsi="Times New Roman"/>
          <w:color w:val="auto"/>
          <w:sz w:val="18"/>
          <w:szCs w:val="18"/>
        </w:rPr>
      </w:pPr>
      <w:r w:rsidRPr="0009703C">
        <w:rPr>
          <w:rFonts w:ascii="Times New Roman" w:hAnsi="Times New Roman"/>
          <w:b/>
          <w:color w:val="auto"/>
          <w:sz w:val="18"/>
          <w:szCs w:val="18"/>
        </w:rPr>
        <w:t>PLEASE REVIEW THIS NOTICE CAREFULLY.</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This Practice is committed to maintaining the privacy of your protected health information ("PHI"), which includes information about your health condition and the care and treatment you receive from the Practice.  The creation of a record detailing the care and services you receive helps this office to provide you with quality health care.  This Notice details how your PHI may be used and disclosed to third parties.  This Notice also details your rights regarding your PHI. The privacy of PHI in patient files will be protected when the files are taken to and from the Practice by placing the files in a box or brief case and kept within the custody of a doctor or employee of the Practice authorized to remove the files from the Practice’s office. It may be necessary to take patient files to a facility where a patient is confined or to a patient’s home where the patient is to be examined or treated.</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outlineLvl w:val="0"/>
        <w:rPr>
          <w:rFonts w:ascii="Times New Roman" w:hAnsi="Times New Roman"/>
          <w:color w:val="auto"/>
          <w:sz w:val="18"/>
          <w:szCs w:val="18"/>
        </w:rPr>
      </w:pPr>
      <w:r w:rsidRPr="0009703C">
        <w:rPr>
          <w:rFonts w:ascii="Times New Roman" w:hAnsi="Times New Roman"/>
          <w:b/>
          <w:color w:val="auto"/>
          <w:sz w:val="18"/>
          <w:szCs w:val="18"/>
        </w:rPr>
        <w:t>NO CONSENT REQUIRED</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ab/>
        <w:t>The Practice may use and/or disclose your PHI for the purposes of:</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righ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(a) Treatment - In order to provide you with the health care you require, the Practice will provide your PHI to those health care professionals, whether on the Practice's staff or not, directly involved in your care so that they may understand your health condition and needs.  For example, a physician treating you for a condition or disease may need to know the results of your latest physician examination by this office.</w:t>
      </w:r>
    </w:p>
    <w:p w:rsidR="003539FD" w:rsidRPr="0009703C" w:rsidRDefault="003539FD" w:rsidP="003539FD">
      <w:pPr>
        <w:ind w:left="720" w:right="720"/>
        <w:jc w:val="both"/>
        <w:rPr>
          <w:rFonts w:ascii="Times New Roman" w:hAnsi="Times New Roman"/>
          <w:color w:val="auto"/>
          <w:sz w:val="18"/>
          <w:szCs w:val="18"/>
        </w:rPr>
      </w:pPr>
    </w:p>
    <w:p w:rsidR="003539FD" w:rsidRPr="0009703C" w:rsidRDefault="003539FD" w:rsidP="003539FD">
      <w:pPr>
        <w:ind w:left="720" w:righ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(b) Payment - In order to get paid for services provided to you, the Practice will provide your PHI, directly or through a billing service, to appropriate third party payers, pursuant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whether or not it will cover the treatment expense.</w:t>
      </w:r>
    </w:p>
    <w:p w:rsidR="003539FD" w:rsidRPr="0009703C" w:rsidRDefault="003539FD" w:rsidP="003539FD">
      <w:pPr>
        <w:ind w:left="720" w:right="720"/>
        <w:jc w:val="center"/>
        <w:rPr>
          <w:rFonts w:ascii="Times New Roman" w:hAnsi="Times New Roman"/>
          <w:color w:val="auto"/>
          <w:sz w:val="18"/>
          <w:szCs w:val="18"/>
        </w:rPr>
      </w:pPr>
    </w:p>
    <w:p w:rsidR="003539FD" w:rsidRPr="0009703C" w:rsidRDefault="003539FD" w:rsidP="003539FD">
      <w:pPr>
        <w:ind w:left="720" w:righ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(c) Health Care Operations - In order for the Practice to operate in accordance with applicable law and insurance requirements and in order for the Practice to continue to provide quality and efficient care, it may be necessary for the Practice to compile, use and/or disclose your PHI.  For example, the Practice may use your PHI in order to evaluate the performance of the Practice's personnel in providing care to you.</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1. The Practice may use and/or disclose your PHI, without a written Consent from you, in the following additional instances: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(a) De-identified Information - Information that does not identify you and, even without your name, cannot be used to identify you.</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(b) Business Associate - To a business associate if the Practice obtains satisfactory written assurance, in accordance with applicable law, that the business associate will appropriately safeguard your PHI.  A business associate is an entity that assists the Practice in undertaking some essential function, such as a billing company that assists the office in submitting claims for payment to insurance companies or other payers.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(c) Personal Representative - To a person who, under applicable law, has the authority to represent you in making decisions related to your health care.</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(d) Emergency Situations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1440" w:righ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(i) for the purpose of obtaining or rendering emergency treatment to you provided that the Practice attempts to obtain your Consent as soon as possible; or</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1440" w:righ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(ii) to a public or private entity authorized by law or by its charter to assist in disaster relief efforts, for the purpose of coordinating your care with such entities in an emergency situation.</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(e) Communication Barriers - If, due to substantial communication barriers or inability to communicate, the Practice has been unable to obtain your Consent and the Practice determines, in the exercise of its professional judgment, that your Consent to receive treatment is clearly inferred from the circumstances.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(f) Public Health Activities - Such activities include, for example, information collected by a public health authority, as authorized by law, to prevent or control disease and that does not identify you and, even without your name, cannot be used to identify you.</w:t>
      </w:r>
    </w:p>
    <w:p w:rsidR="003539FD" w:rsidRPr="0009703C" w:rsidRDefault="003539FD" w:rsidP="003539FD">
      <w:pPr>
        <w:jc w:val="both"/>
        <w:rPr>
          <w:rFonts w:ascii="Times New Roman" w:hAnsi="Times New Roman"/>
          <w:color w:val="auto"/>
          <w:sz w:val="18"/>
          <w:szCs w:val="18"/>
        </w:rPr>
      </w:pPr>
    </w:p>
    <w:p w:rsidR="003539FD" w:rsidRPr="0009703C" w:rsidRDefault="003539FD" w:rsidP="0009703C">
      <w:pPr>
        <w:ind w:left="720" w:hanging="720"/>
        <w:jc w:val="both"/>
        <w:rPr>
          <w:rFonts w:ascii="Times New Roman" w:hAnsi="Times New Roman"/>
          <w:color w:val="auto"/>
          <w:sz w:val="18"/>
          <w:szCs w:val="18"/>
        </w:rPr>
      </w:pPr>
      <w:r w:rsidRPr="0009703C">
        <w:rPr>
          <w:rFonts w:ascii="Times New Roman" w:hAnsi="Times New Roman"/>
          <w:color w:val="auto"/>
          <w:sz w:val="18"/>
          <w:szCs w:val="18"/>
        </w:rPr>
        <w:lastRenderedPageBreak/>
        <w:tab/>
        <w:t>(g) Abuse, Neglect or Domestic Violence - To a government authority if the Practice is required by law to make such disclosure.  If the Practice is authorized by law to make such a disclosure, it will do so if it believes that the disclosure is necessary to prevent serious harm.</w:t>
      </w:r>
    </w:p>
    <w:p w:rsidR="003539FD" w:rsidRPr="0009703C" w:rsidRDefault="003539FD" w:rsidP="003539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ight="720"/>
        <w:rPr>
          <w:rFonts w:ascii="Times New Roman" w:hAnsi="Times New Roman"/>
          <w:color w:val="auto"/>
          <w:sz w:val="18"/>
          <w:szCs w:val="18"/>
        </w:rPr>
      </w:pPr>
      <w:r w:rsidRPr="0009703C">
        <w:rPr>
          <w:rFonts w:ascii="Times New Roman" w:hAnsi="Times New Roman"/>
          <w:color w:val="auto"/>
          <w:sz w:val="18"/>
          <w:szCs w:val="18"/>
        </w:rPr>
        <w:t xml:space="preserve">(h) Health Oversight Activities - Such activities, which must be required by law, involve government agencies and may include, for example, criminal investigations, disciplinary actions, or general oversight activities relating to the community's health care system.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 xml:space="preserve">(i) Judicial and Administrative Proceeding - For example, the Practice may be required to disclose your PHI in response to a court order or a lawfully issued subpoena.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 xml:space="preserve">(j) Law Enforcement Purposes - In certain instances, your PHI may have to be disclosed to a law enforcement official.  For example, your PHI may be the subject of a grand jury subpoena.  Or, the Practice may disclose your PHI if the Practice believes that your death was the result of criminal conduct.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 xml:space="preserve">(k) Coroner or Medical Examiner - The Practice may disclose your PHI to a coroner or medical examiner for the purpose of identifying you or determining your cause of death.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(l) Organ, Eye or Tissue Donation - If you are an organ donor, the Practice may disclose your PHI to the entity to whom you have agreed to donate your organs.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 xml:space="preserve">(m) Research - If the Practice is involved in research activities, your PHI may be used, but such use is subject to numerous governmental requirements intended to protect the privacy of your PHI and that does not identify you and, even without your name, cannot be used to identify you.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(n) Avert a Threat to Health or Safety - The Practice may disclose your PHI if it believes that such disclosure is necessary to prevent or lessen a serious and imminent threat to the health or safety of a person or the public and the disclosure is to an individual who is reasonably able to prevent or lessen the threat.</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 xml:space="preserve">(o) Workers' Compensation - If you are involved in a Workers' Compensation claim, the Practice may be required to disclose your PHI to an individual or entity that is part of the Workers' Compensation system. </w:t>
      </w:r>
    </w:p>
    <w:p w:rsidR="003539FD" w:rsidRPr="0009703C" w:rsidRDefault="003539FD" w:rsidP="003539FD">
      <w:pPr>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(p) Disclosure of immunizations to schools required for admission upon your informal agreement.</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outlineLvl w:val="0"/>
        <w:rPr>
          <w:rFonts w:ascii="Times New Roman" w:hAnsi="Times New Roman"/>
          <w:color w:val="auto"/>
          <w:sz w:val="18"/>
          <w:szCs w:val="18"/>
        </w:rPr>
      </w:pPr>
      <w:r w:rsidRPr="0009703C">
        <w:rPr>
          <w:rFonts w:ascii="Times New Roman" w:hAnsi="Times New Roman"/>
          <w:b/>
          <w:color w:val="auto"/>
          <w:sz w:val="18"/>
          <w:szCs w:val="18"/>
        </w:rPr>
        <w:t>APPOINTMENT REMINDER</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ab/>
        <w:t>The Practice may, from time to time, contact you to provide appointment reminders or information about treatment alternatives or other health-related benefits and services that may be of interest to you.  The following appointment reminders are used by the Practice: a) a postcard mailed to you at the address provided by you; and b) telephoning your home and leaving a message on your answering machine or with the individual answering the phone.</w:t>
      </w:r>
    </w:p>
    <w:p w:rsidR="003539FD" w:rsidRPr="0009703C" w:rsidRDefault="003539FD" w:rsidP="003539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olor w:val="auto"/>
          <w:sz w:val="18"/>
          <w:szCs w:val="18"/>
        </w:rPr>
      </w:pPr>
    </w:p>
    <w:p w:rsidR="003539FD" w:rsidRPr="0009703C" w:rsidRDefault="003539FD" w:rsidP="003539FD">
      <w:pPr>
        <w:jc w:val="both"/>
        <w:outlineLvl w:val="0"/>
        <w:rPr>
          <w:rFonts w:ascii="Times New Roman" w:hAnsi="Times New Roman"/>
          <w:color w:val="auto"/>
          <w:sz w:val="18"/>
          <w:szCs w:val="18"/>
        </w:rPr>
      </w:pPr>
      <w:r w:rsidRPr="0009703C">
        <w:rPr>
          <w:rFonts w:ascii="Times New Roman" w:hAnsi="Times New Roman"/>
          <w:b/>
          <w:color w:val="auto"/>
          <w:sz w:val="18"/>
          <w:szCs w:val="18"/>
        </w:rPr>
        <w:t>DIRECTORY/SIGN-IN LOG</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ab/>
        <w:t>The Practice maintains a directory of and sign-in log for individuals seeking care and treatment in the office. Directory and sign-in log are located in a position where staff can readily see who is seeking care in the office, as well as the individual's location within the Practice's office suite.  This information may be seen by, and is accessible to, others who are seeking care or services in the Practice's offices.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outlineLvl w:val="0"/>
        <w:rPr>
          <w:rFonts w:ascii="Times New Roman" w:hAnsi="Times New Roman"/>
          <w:color w:val="auto"/>
          <w:sz w:val="18"/>
          <w:szCs w:val="18"/>
        </w:rPr>
      </w:pPr>
      <w:r w:rsidRPr="0009703C">
        <w:rPr>
          <w:rFonts w:ascii="Times New Roman" w:hAnsi="Times New Roman"/>
          <w:b/>
          <w:color w:val="auto"/>
          <w:sz w:val="18"/>
          <w:szCs w:val="18"/>
        </w:rPr>
        <w:t>FAMILY/FRIENDS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ab/>
        <w:t>The Practice may disclose to your family member, other relative, a close personal friend, or any other person identified by you, your PHI directly relevant to such person's involvement with your care or the payment for your care unless you direct the Practice to the contrary.  The Practice may also use or disclose your PHI to notify or assist in the notification (including identifying or locating) a family member, a personal representative, or another person responsible for your care, of your location, general condition or death.  However, in both cases, the following conditions will apply:</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(a) If you are present at or prior to the use or disclosure of your PHI, the Practice may use or disclose your PHI if you agree, or if the Practice can reasonably infer from the circumstances, based on the exercise of its professional judgment that you do not object to the use or disclosure.</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(b) If you are not present, the Practice will, in the exercise of professional judgment, determine whether the use or disclosure is in your best interests and, if so, disclose only the PHI that is directly relevant to the person's involvement with your care.</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outlineLvl w:val="0"/>
        <w:rPr>
          <w:rFonts w:ascii="Times New Roman" w:hAnsi="Times New Roman"/>
          <w:color w:val="auto"/>
          <w:sz w:val="18"/>
          <w:szCs w:val="18"/>
        </w:rPr>
      </w:pPr>
      <w:r w:rsidRPr="0009703C">
        <w:rPr>
          <w:rFonts w:ascii="Times New Roman" w:hAnsi="Times New Roman"/>
          <w:b/>
          <w:color w:val="auto"/>
          <w:sz w:val="18"/>
          <w:szCs w:val="18"/>
        </w:rPr>
        <w:t>AUTHORIZATION</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ab/>
        <w:t>Uses and/or disclosures, other than those described above, will be made only with your written Authorization.</w:t>
      </w:r>
    </w:p>
    <w:p w:rsidR="003539FD" w:rsidRPr="0009703C" w:rsidRDefault="003539FD" w:rsidP="003539FD">
      <w:pPr>
        <w:rPr>
          <w:rFonts w:ascii="Times New Roman" w:hAnsi="Times New Roman"/>
          <w:color w:val="auto"/>
          <w:sz w:val="18"/>
          <w:szCs w:val="18"/>
        </w:rPr>
      </w:pPr>
    </w:p>
    <w:p w:rsidR="003539FD" w:rsidRPr="0009703C" w:rsidRDefault="003539FD" w:rsidP="003539FD">
      <w:pPr>
        <w:jc w:val="both"/>
        <w:outlineLvl w:val="0"/>
        <w:rPr>
          <w:rFonts w:ascii="Times New Roman" w:hAnsi="Times New Roman"/>
          <w:color w:val="auto"/>
          <w:sz w:val="18"/>
          <w:szCs w:val="18"/>
        </w:rPr>
      </w:pPr>
      <w:r w:rsidRPr="0009703C">
        <w:rPr>
          <w:rFonts w:ascii="Times New Roman" w:hAnsi="Times New Roman"/>
          <w:b/>
          <w:color w:val="auto"/>
          <w:sz w:val="18"/>
          <w:szCs w:val="18"/>
        </w:rPr>
        <w:t xml:space="preserve">YOUR RIGHTS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1. You have the right to:</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hanging="720"/>
        <w:rPr>
          <w:rFonts w:ascii="Times New Roman" w:hAnsi="Times New Roman"/>
          <w:color w:val="auto"/>
          <w:sz w:val="18"/>
          <w:szCs w:val="18"/>
        </w:rPr>
      </w:pPr>
      <w:r w:rsidRPr="0009703C">
        <w:rPr>
          <w:rFonts w:ascii="Times New Roman" w:hAnsi="Times New Roman"/>
          <w:color w:val="auto"/>
          <w:sz w:val="18"/>
          <w:szCs w:val="18"/>
        </w:rPr>
        <w:tab/>
        <w:t>(a) Revoke any Authorization and/or Consent, in writing, at any time.  To request a revocation, you must submit a written request to the Practice's Privacy Officer.</w:t>
      </w:r>
    </w:p>
    <w:p w:rsidR="003539FD" w:rsidRPr="0009703C" w:rsidRDefault="003539FD" w:rsidP="003539FD">
      <w:pPr>
        <w:ind w:hanging="720"/>
        <w:rPr>
          <w:rFonts w:ascii="Times New Roman" w:hAnsi="Times New Roman"/>
          <w:color w:val="auto"/>
          <w:sz w:val="18"/>
          <w:szCs w:val="18"/>
        </w:rPr>
      </w:pPr>
      <w:r w:rsidRPr="0009703C">
        <w:rPr>
          <w:rFonts w:ascii="Times New Roman" w:hAnsi="Times New Roman"/>
          <w:color w:val="auto"/>
          <w:sz w:val="18"/>
          <w:szCs w:val="18"/>
        </w:rPr>
        <w:lastRenderedPageBreak/>
        <w:tab/>
        <w:t>(b) Request restrictions on certain use and/or disclosure of your PHI as provided by law. However, the Practice is not obligated to agree to any requested restrictions.  To request restrictions, you must submit a written request to the Practice's Privacy Officer.  In your written request, you must inform the Practice of what information you want to limit, whether you want to limit the Practice's use or disclosure, or both, and to whom you want the limits to apply.  If the Practice agrees to your request, the Practice will comply with your request unless the information is needed in order to provide you with emergency treatment.</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hanging="720"/>
        <w:jc w:val="both"/>
        <w:rPr>
          <w:rFonts w:ascii="Times New Roman" w:hAnsi="Times New Roman"/>
          <w:color w:val="auto"/>
          <w:sz w:val="18"/>
          <w:szCs w:val="18"/>
        </w:rPr>
      </w:pPr>
      <w:r w:rsidRPr="0009703C">
        <w:rPr>
          <w:rFonts w:ascii="Times New Roman" w:hAnsi="Times New Roman"/>
          <w:color w:val="auto"/>
          <w:sz w:val="18"/>
          <w:szCs w:val="18"/>
        </w:rPr>
        <w:tab/>
        <w:t xml:space="preserve">(c) Receive confidential communications or PHI by alternative means or at alternative locations.  You must make your request in writing to the Practice's Privacy Officer.  The Practice will accommodate all reasonable requests.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hanging="720"/>
        <w:jc w:val="both"/>
        <w:rPr>
          <w:rFonts w:ascii="Times New Roman" w:hAnsi="Times New Roman"/>
          <w:color w:val="auto"/>
          <w:sz w:val="18"/>
          <w:szCs w:val="18"/>
        </w:rPr>
      </w:pPr>
      <w:r w:rsidRPr="0009703C">
        <w:rPr>
          <w:rFonts w:ascii="Times New Roman" w:hAnsi="Times New Roman"/>
          <w:color w:val="auto"/>
          <w:sz w:val="18"/>
          <w:szCs w:val="18"/>
        </w:rPr>
        <w:tab/>
        <w:t>(d) Inspect and obtain a copy your PHI as provided by 45 CFR 164.524.  To inspect and copy your PHI, you are requested to submit a written request to the Practice's Privacy Officer.  The Practice can charge you a fee for the cost of copying, mailing or other supplies associated with your request</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hanging="720"/>
        <w:jc w:val="both"/>
        <w:rPr>
          <w:rFonts w:ascii="Times New Roman" w:hAnsi="Times New Roman"/>
          <w:color w:val="auto"/>
          <w:sz w:val="18"/>
          <w:szCs w:val="18"/>
        </w:rPr>
      </w:pPr>
      <w:r w:rsidRPr="0009703C">
        <w:rPr>
          <w:rFonts w:ascii="Times New Roman" w:hAnsi="Times New Roman"/>
          <w:color w:val="auto"/>
          <w:sz w:val="18"/>
          <w:szCs w:val="18"/>
        </w:rPr>
        <w:tab/>
        <w:t xml:space="preserve">(e) Amend your PHI as provided by 45 CFR 164.528.  To request an amendment, you must submit a written request to the Practice's Privacy Officer.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PHI maintained by the Practice, if the information is not part of the information you would be permitted to inspect and copy, and/or if the information is accurate and complete.  If you disagree with the Practice's denial, you will have the right to submit a written statement of disagreement.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hanging="720"/>
        <w:jc w:val="both"/>
        <w:rPr>
          <w:rFonts w:ascii="Times New Roman" w:hAnsi="Times New Roman"/>
          <w:color w:val="auto"/>
          <w:sz w:val="18"/>
          <w:szCs w:val="18"/>
        </w:rPr>
      </w:pPr>
      <w:r w:rsidRPr="0009703C">
        <w:rPr>
          <w:rFonts w:ascii="Times New Roman" w:hAnsi="Times New Roman"/>
          <w:color w:val="auto"/>
          <w:sz w:val="18"/>
          <w:szCs w:val="18"/>
        </w:rPr>
        <w:tab/>
        <w:t>(f) Receive an accounting of disclosures of your PHI as provided by 45 CFR 164.528. The request should indicate in what form you want the list (such as a paper or electronic copy)</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hanging="720"/>
        <w:jc w:val="both"/>
        <w:rPr>
          <w:rFonts w:ascii="Times New Roman" w:hAnsi="Times New Roman"/>
          <w:color w:val="auto"/>
          <w:sz w:val="18"/>
          <w:szCs w:val="18"/>
        </w:rPr>
      </w:pPr>
      <w:r w:rsidRPr="0009703C">
        <w:rPr>
          <w:rFonts w:ascii="Times New Roman" w:hAnsi="Times New Roman"/>
          <w:color w:val="auto"/>
          <w:sz w:val="18"/>
          <w:szCs w:val="18"/>
        </w:rPr>
        <w:tab/>
        <w:t>(g) Receive a paper copy of this Privacy Notice from the Practice upon request to the Practice's Privacy Officer.</w:t>
      </w:r>
    </w:p>
    <w:p w:rsidR="003539FD" w:rsidRPr="0009703C" w:rsidRDefault="003539FD" w:rsidP="003539FD">
      <w:pPr>
        <w:ind w:hanging="720"/>
        <w:jc w:val="both"/>
        <w:rPr>
          <w:rFonts w:ascii="Times New Roman" w:hAnsi="Times New Roman"/>
          <w:color w:val="auto"/>
          <w:sz w:val="18"/>
          <w:szCs w:val="18"/>
        </w:rPr>
      </w:pPr>
    </w:p>
    <w:p w:rsidR="003539FD" w:rsidRPr="0009703C" w:rsidRDefault="003539FD" w:rsidP="003539FD">
      <w:pPr>
        <w:ind w:hanging="720"/>
        <w:jc w:val="both"/>
        <w:rPr>
          <w:rFonts w:ascii="Times New Roman" w:hAnsi="Times New Roman"/>
          <w:color w:val="auto"/>
          <w:sz w:val="18"/>
          <w:szCs w:val="18"/>
        </w:rPr>
      </w:pPr>
      <w:r w:rsidRPr="0009703C">
        <w:rPr>
          <w:rFonts w:ascii="Times New Roman" w:hAnsi="Times New Roman"/>
          <w:color w:val="auto"/>
          <w:sz w:val="18"/>
          <w:szCs w:val="18"/>
        </w:rPr>
        <w:tab/>
        <w:t>(h) Receive notice of any breach of confidentiality of your PHI by the Practice.</w:t>
      </w:r>
    </w:p>
    <w:p w:rsidR="003539FD" w:rsidRPr="0009703C" w:rsidRDefault="003539FD" w:rsidP="003539FD">
      <w:pPr>
        <w:ind w:hanging="720"/>
        <w:jc w:val="both"/>
        <w:rPr>
          <w:rFonts w:ascii="Times New Roman" w:hAnsi="Times New Roman"/>
          <w:color w:val="auto"/>
          <w:sz w:val="18"/>
          <w:szCs w:val="18"/>
        </w:rPr>
      </w:pPr>
    </w:p>
    <w:p w:rsidR="003539FD" w:rsidRPr="0009703C" w:rsidRDefault="003539FD" w:rsidP="003539FD">
      <w:pPr>
        <w:ind w:hanging="720"/>
        <w:jc w:val="both"/>
        <w:rPr>
          <w:rFonts w:ascii="Times New Roman" w:hAnsi="Times New Roman"/>
          <w:color w:val="auto"/>
          <w:sz w:val="18"/>
          <w:szCs w:val="18"/>
        </w:rPr>
      </w:pPr>
      <w:r w:rsidRPr="0009703C">
        <w:rPr>
          <w:rFonts w:ascii="Times New Roman" w:hAnsi="Times New Roman"/>
          <w:color w:val="auto"/>
          <w:sz w:val="18"/>
          <w:szCs w:val="18"/>
        </w:rPr>
        <w:tab/>
        <w:t>(i) Prohibit report of any test, examination or treatment to your health plan or anyone else for which you pay in cash or by credit card.</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hanging="720"/>
        <w:jc w:val="both"/>
        <w:rPr>
          <w:rFonts w:ascii="Times New Roman" w:hAnsi="Times New Roman"/>
          <w:color w:val="auto"/>
          <w:sz w:val="18"/>
          <w:szCs w:val="18"/>
        </w:rPr>
      </w:pPr>
      <w:r w:rsidRPr="0009703C">
        <w:rPr>
          <w:rFonts w:ascii="Times New Roman" w:hAnsi="Times New Roman"/>
          <w:color w:val="auto"/>
          <w:sz w:val="18"/>
          <w:szCs w:val="18"/>
        </w:rPr>
        <w:tab/>
        <w:t>(j) Complain to the Practice or to the Office of Civil Rights, U.S. Department of Health and Human Services, 200 Independence Avenue, S.W., Room 509F, HHH Building, Washington, D.C. 20201, 202 619-0257, email: ocrmail@hhs.gov or to the Florida Attorney General, Office of the Attorney General, PL-01 The Capitol, Tallahassee, FL 32399-1050, 850 414-3300 if you believe your privacy rights have been violated.  To file a complaint with the Practice, you must contact the Practice's Privacy Officer.  All complaints must be in writing.</w:t>
      </w:r>
    </w:p>
    <w:p w:rsidR="003539FD" w:rsidRPr="0009703C" w:rsidRDefault="003539FD" w:rsidP="003539FD">
      <w:pPr>
        <w:ind w:hanging="720"/>
        <w:jc w:val="both"/>
        <w:rPr>
          <w:rFonts w:ascii="Times New Roman" w:hAnsi="Times New Roman"/>
          <w:color w:val="auto"/>
          <w:sz w:val="18"/>
          <w:szCs w:val="18"/>
        </w:rPr>
      </w:pPr>
    </w:p>
    <w:p w:rsidR="003539FD" w:rsidRPr="0009703C" w:rsidRDefault="003539FD" w:rsidP="003539FD">
      <w:pPr>
        <w:ind w:hanging="720"/>
        <w:jc w:val="both"/>
        <w:rPr>
          <w:rFonts w:ascii="Times New Roman" w:hAnsi="Times New Roman"/>
          <w:color w:val="auto"/>
          <w:sz w:val="18"/>
          <w:szCs w:val="18"/>
        </w:rPr>
      </w:pPr>
      <w:r w:rsidRPr="0009703C">
        <w:rPr>
          <w:rFonts w:ascii="Times New Roman" w:hAnsi="Times New Roman"/>
          <w:color w:val="auto"/>
          <w:sz w:val="18"/>
          <w:szCs w:val="18"/>
        </w:rPr>
        <w:tab/>
        <w:t>(k) Request copies of your PHI in electronic format.</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ab/>
        <w:t xml:space="preserve">To obtain more information on, or have your questions about your rights answered, you may contact the Practice's Privacy Officer, Franca Alterman, at (904) 247-3933 or via email at </w:t>
      </w:r>
      <w:r w:rsidRPr="0009703C">
        <w:rPr>
          <w:rFonts w:ascii="Times New Roman" w:hAnsi="Times New Roman"/>
          <w:color w:val="auto"/>
          <w:sz w:val="18"/>
          <w:szCs w:val="18"/>
          <w:u w:val="single"/>
        </w:rPr>
        <w:t>dra@ajchiropractors.com</w:t>
      </w:r>
      <w:r w:rsidRPr="0009703C">
        <w:rPr>
          <w:rFonts w:ascii="Times New Roman" w:hAnsi="Times New Roman"/>
          <w:color w:val="auto"/>
          <w:sz w:val="18"/>
          <w:szCs w:val="18"/>
        </w:rPr>
        <w:t>.</w:t>
      </w:r>
    </w:p>
    <w:p w:rsidR="003539FD" w:rsidRPr="0009703C" w:rsidRDefault="003539FD" w:rsidP="003539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olor w:val="auto"/>
          <w:sz w:val="18"/>
          <w:szCs w:val="18"/>
        </w:rPr>
      </w:pPr>
    </w:p>
    <w:p w:rsidR="003539FD" w:rsidRPr="0009703C" w:rsidRDefault="003539FD" w:rsidP="003539FD">
      <w:pPr>
        <w:jc w:val="both"/>
        <w:outlineLvl w:val="0"/>
        <w:rPr>
          <w:rFonts w:ascii="Times New Roman" w:hAnsi="Times New Roman"/>
          <w:color w:val="auto"/>
          <w:sz w:val="18"/>
          <w:szCs w:val="18"/>
        </w:rPr>
      </w:pPr>
      <w:r w:rsidRPr="0009703C">
        <w:rPr>
          <w:rFonts w:ascii="Times New Roman" w:hAnsi="Times New Roman"/>
          <w:b/>
          <w:color w:val="auto"/>
          <w:sz w:val="18"/>
          <w:szCs w:val="18"/>
        </w:rPr>
        <w:t>PRACTICE'S REQUIREMENTS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1. The Practice:</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 xml:space="preserve">(a) Is required by federal law to maintain the privacy of your PHI and to provide you with this Privacy Notice detailing the Practice's legal duties and privacy practices with respect to your PHI.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(b) Is required by State law to maintain a higher level of confidentiality with respect to certain portions of your medical information that is provided for under federal law.  In particular, the Practice is required to comply with the following State statutes: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right="720"/>
        <w:jc w:val="both"/>
        <w:rPr>
          <w:rFonts w:ascii="Times New Roman" w:hAnsi="Times New Roman"/>
          <w:color w:val="auto"/>
          <w:sz w:val="18"/>
          <w:szCs w:val="18"/>
        </w:rPr>
      </w:pPr>
      <w:r w:rsidRPr="0009703C">
        <w:rPr>
          <w:rFonts w:ascii="Times New Roman" w:hAnsi="Times New Roman"/>
          <w:color w:val="auto"/>
          <w:sz w:val="18"/>
          <w:szCs w:val="18"/>
        </w:rPr>
        <w:t>Section 381.004 relating to HIV testing, Chapter 384 relating to sexually transmitted diseases and Section 456.057 relating to patient records ownership, control and disclosure.</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(c) Is required to abide by the terms of this Privacy Notice.</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(d) Reserves the right to change the terms of this Privacy Notice and to make the new Privacy Notice provisions effective for your entire PHI that it maintains.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 xml:space="preserve">(e) Will distribute any revised Privacy Notice to you prior to implementation.  </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ind w:left="720" w:hanging="720"/>
        <w:jc w:val="both"/>
        <w:rPr>
          <w:rFonts w:ascii="Times New Roman" w:hAnsi="Times New Roman"/>
          <w:color w:val="auto"/>
          <w:sz w:val="18"/>
          <w:szCs w:val="18"/>
        </w:rPr>
      </w:pPr>
      <w:r w:rsidRPr="0009703C">
        <w:rPr>
          <w:rFonts w:ascii="Times New Roman" w:hAnsi="Times New Roman"/>
          <w:color w:val="auto"/>
          <w:sz w:val="18"/>
          <w:szCs w:val="18"/>
        </w:rPr>
        <w:t>•</w:t>
      </w:r>
      <w:r w:rsidRPr="0009703C">
        <w:rPr>
          <w:rFonts w:ascii="Times New Roman" w:hAnsi="Times New Roman"/>
          <w:color w:val="auto"/>
          <w:sz w:val="18"/>
          <w:szCs w:val="18"/>
        </w:rPr>
        <w:tab/>
        <w:t>(f) Will not retaliate against you for filing a complaint.</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outlineLvl w:val="0"/>
        <w:rPr>
          <w:rFonts w:ascii="Times New Roman" w:hAnsi="Times New Roman"/>
          <w:color w:val="auto"/>
          <w:sz w:val="18"/>
          <w:szCs w:val="18"/>
        </w:rPr>
      </w:pPr>
      <w:r w:rsidRPr="0009703C">
        <w:rPr>
          <w:rFonts w:ascii="Times New Roman" w:hAnsi="Times New Roman"/>
          <w:b/>
          <w:color w:val="auto"/>
          <w:sz w:val="18"/>
          <w:szCs w:val="18"/>
        </w:rPr>
        <w:t>QUESTIONS AND COMPLAINTS</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ab/>
        <w:t>You may obtain additional information about our privacy practices or express concerns or complaints to the person identified below as the Privacy Officer and Contact person appointed for this practice. The Privacy Officer is Franca Alterman D.C..</w:t>
      </w:r>
    </w:p>
    <w:p w:rsidR="003539FD" w:rsidRPr="0009703C" w:rsidRDefault="003539FD" w:rsidP="003539FD">
      <w:pPr>
        <w:jc w:val="both"/>
        <w:rPr>
          <w:rFonts w:ascii="Times New Roman" w:hAnsi="Times New Roman"/>
          <w:color w:val="auto"/>
          <w:sz w:val="18"/>
          <w:szCs w:val="18"/>
        </w:rPr>
      </w:pPr>
    </w:p>
    <w:p w:rsidR="003539FD" w:rsidRPr="0009703C" w:rsidRDefault="003539FD" w:rsidP="003539FD">
      <w:pPr>
        <w:jc w:val="both"/>
        <w:rPr>
          <w:rFonts w:ascii="Times New Roman" w:hAnsi="Times New Roman"/>
          <w:color w:val="auto"/>
          <w:sz w:val="18"/>
          <w:szCs w:val="18"/>
        </w:rPr>
      </w:pPr>
      <w:r w:rsidRPr="0009703C">
        <w:rPr>
          <w:rFonts w:ascii="Times New Roman" w:hAnsi="Times New Roman"/>
          <w:color w:val="auto"/>
          <w:sz w:val="18"/>
          <w:szCs w:val="18"/>
        </w:rPr>
        <w:tab/>
        <w:t>You may file a complaint with the Privacy Officer if you believe that your privacy rights have been violated relating to release of your protected health information. You may, also, submit a complaint to the Department of Health and Human Services the address of which will be provided to you by the Privacy Officer. We will not retaliate against you in any way if you file a complaint.</w:t>
      </w:r>
    </w:p>
    <w:p w:rsidR="003539FD" w:rsidRPr="0009703C" w:rsidRDefault="003539FD" w:rsidP="003539FD">
      <w:pPr>
        <w:jc w:val="both"/>
        <w:rPr>
          <w:rFonts w:ascii="Times New Roman" w:hAnsi="Times New Roman"/>
          <w:color w:val="auto"/>
          <w:sz w:val="18"/>
          <w:szCs w:val="18"/>
        </w:rPr>
      </w:pPr>
    </w:p>
    <w:p w:rsidR="001C3665" w:rsidRPr="003539FD" w:rsidRDefault="003539FD" w:rsidP="0009703C">
      <w:pPr>
        <w:jc w:val="both"/>
        <w:rPr>
          <w:sz w:val="20"/>
        </w:rPr>
      </w:pPr>
      <w:r w:rsidRPr="0009703C">
        <w:rPr>
          <w:rFonts w:ascii="Times New Roman" w:hAnsi="Times New Roman"/>
          <w:b/>
          <w:color w:val="auto"/>
          <w:sz w:val="18"/>
          <w:szCs w:val="18"/>
        </w:rPr>
        <w:t>EFFECTIVE DATE</w:t>
      </w:r>
      <w:r w:rsidR="0009703C">
        <w:rPr>
          <w:rFonts w:ascii="Times New Roman" w:hAnsi="Times New Roman"/>
          <w:b/>
          <w:color w:val="auto"/>
          <w:sz w:val="18"/>
          <w:szCs w:val="18"/>
        </w:rPr>
        <w:t xml:space="preserve"> : </w:t>
      </w:r>
      <w:r w:rsidR="0009703C" w:rsidRPr="0009703C">
        <w:rPr>
          <w:rFonts w:ascii="Times New Roman" w:hAnsi="Times New Roman"/>
          <w:color w:val="auto"/>
          <w:sz w:val="18"/>
          <w:szCs w:val="18"/>
        </w:rPr>
        <w:t>This Notice is in effect as of September 23, 2013.</w:t>
      </w:r>
    </w:p>
    <w:sectPr w:rsidR="001C3665" w:rsidRPr="003539FD" w:rsidSect="00353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FD"/>
    <w:rsid w:val="0009703C"/>
    <w:rsid w:val="001C3665"/>
    <w:rsid w:val="003539FD"/>
    <w:rsid w:val="00A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Carter</dc:creator>
  <cp:lastModifiedBy>Jana Carter</cp:lastModifiedBy>
  <cp:revision>4</cp:revision>
  <dcterms:created xsi:type="dcterms:W3CDTF">2014-01-28T15:45:00Z</dcterms:created>
  <dcterms:modified xsi:type="dcterms:W3CDTF">2019-05-07T20:51:00Z</dcterms:modified>
</cp:coreProperties>
</file>